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6C" w:rsidRDefault="00936B6C" w:rsidP="00936B6C">
      <w:pPr>
        <w:jc w:val="center"/>
        <w:rPr>
          <w:rFonts w:ascii="Times New Roman" w:hAnsi="Times New Roman" w:cs="Times New Roman"/>
          <w:b/>
        </w:rPr>
      </w:pPr>
      <w:r>
        <w:rPr>
          <w:rFonts w:ascii="Times New Roman" w:hAnsi="Times New Roman" w:cs="Times New Roman"/>
          <w:b/>
        </w:rPr>
        <w:t xml:space="preserve">ALİ KARAATA ANADOLU LİSESİ 11. SINIF DKAB DERSİ ÇALIŞMA </w:t>
      </w:r>
      <w:proofErr w:type="gramStart"/>
      <w:r>
        <w:rPr>
          <w:rFonts w:ascii="Times New Roman" w:hAnsi="Times New Roman" w:cs="Times New Roman"/>
          <w:b/>
        </w:rPr>
        <w:t>KAĞIDI</w:t>
      </w:r>
      <w:proofErr w:type="gramEnd"/>
    </w:p>
    <w:p w:rsidR="006534CB" w:rsidRPr="00837782" w:rsidRDefault="006534CB" w:rsidP="006534CB">
      <w:pPr>
        <w:jc w:val="center"/>
        <w:rPr>
          <w:rFonts w:cstheme="minorHAnsi"/>
          <w:b/>
          <w:sz w:val="24"/>
          <w:szCs w:val="24"/>
        </w:rPr>
      </w:pPr>
      <w:r w:rsidRPr="00837782">
        <w:rPr>
          <w:rFonts w:cstheme="minorHAnsi"/>
          <w:b/>
          <w:sz w:val="24"/>
          <w:szCs w:val="24"/>
        </w:rPr>
        <w:t>3. ÜNİTE ÖZETİ</w:t>
      </w:r>
    </w:p>
    <w:p w:rsidR="006534CB" w:rsidRPr="00837782" w:rsidRDefault="006534CB" w:rsidP="006534CB">
      <w:pPr>
        <w:tabs>
          <w:tab w:val="left" w:pos="2895"/>
        </w:tabs>
        <w:rPr>
          <w:rFonts w:cstheme="minorHAnsi"/>
        </w:rPr>
      </w:pPr>
      <w:r w:rsidRPr="00837782">
        <w:rPr>
          <w:rFonts w:cstheme="minorHAnsi"/>
          <w:b/>
        </w:rPr>
        <w:t>HİDAYET:</w:t>
      </w:r>
      <w:r w:rsidRPr="00837782">
        <w:rPr>
          <w:rFonts w:cstheme="minorHAnsi"/>
        </w:rPr>
        <w:t xml:space="preserve"> “Güzel ve yumuşak bir şekilde yol göstermek” anlamına gelen hidayet, Allah’ın (c.c.) insana dünya ve </w:t>
      </w:r>
      <w:proofErr w:type="spellStart"/>
      <w:r w:rsidRPr="00837782">
        <w:rPr>
          <w:rFonts w:cstheme="minorHAnsi"/>
        </w:rPr>
        <w:t>ahirette</w:t>
      </w:r>
      <w:proofErr w:type="spellEnd"/>
      <w:r w:rsidRPr="00837782">
        <w:rPr>
          <w:rFonts w:cstheme="minorHAnsi"/>
        </w:rPr>
        <w:t xml:space="preserve"> huzurun kaynağı olan yolu göstermesidir. Dinî kavram olarak Allah’ın (c.c.) insanlara akıl, düşünme, öğrenme, hatırlama gibi yetenekler vermesi ve insanların da bunları kullanarak doğru yolu bulmasıdır. </w:t>
      </w:r>
    </w:p>
    <w:p w:rsidR="006534CB" w:rsidRPr="00837782" w:rsidRDefault="006534CB" w:rsidP="006534CB">
      <w:pPr>
        <w:tabs>
          <w:tab w:val="left" w:pos="2895"/>
        </w:tabs>
        <w:rPr>
          <w:rFonts w:cstheme="minorHAnsi"/>
        </w:rPr>
      </w:pPr>
      <w:r w:rsidRPr="00837782">
        <w:rPr>
          <w:rFonts w:cstheme="minorHAnsi"/>
          <w:b/>
        </w:rPr>
        <w:t>DALALET</w:t>
      </w:r>
      <w:r w:rsidRPr="00837782">
        <w:rPr>
          <w:rFonts w:cstheme="minorHAnsi"/>
        </w:rPr>
        <w:t xml:space="preserve">: Hidayetin zıddı ise dalalettir. Dalalet “doğru yoldan sapma, haktan yüz çevirip batıla yönelme, ilahî buyruklara aykırı davranma” DELALET Alâmet, </w:t>
      </w:r>
      <w:proofErr w:type="spellStart"/>
      <w:r w:rsidRPr="00837782">
        <w:rPr>
          <w:rFonts w:cstheme="minorHAnsi"/>
        </w:rPr>
        <w:t>işâret</w:t>
      </w:r>
      <w:proofErr w:type="spellEnd"/>
      <w:r w:rsidRPr="00837782">
        <w:rPr>
          <w:rFonts w:cstheme="minorHAnsi"/>
        </w:rPr>
        <w:t xml:space="preserve">. Yol gösterme, delil getirme, kılavuzluk etme </w:t>
      </w:r>
    </w:p>
    <w:p w:rsidR="006534CB" w:rsidRPr="00837782" w:rsidRDefault="006534CB" w:rsidP="006534CB">
      <w:pPr>
        <w:tabs>
          <w:tab w:val="left" w:pos="2895"/>
        </w:tabs>
        <w:rPr>
          <w:rFonts w:cstheme="minorHAnsi"/>
        </w:rPr>
      </w:pPr>
      <w:r w:rsidRPr="00837782">
        <w:rPr>
          <w:rFonts w:cstheme="minorHAnsi"/>
          <w:b/>
        </w:rPr>
        <w:t>İHSAN</w:t>
      </w:r>
      <w:r w:rsidRPr="00837782">
        <w:rPr>
          <w:rFonts w:cstheme="minorHAnsi"/>
        </w:rPr>
        <w:t xml:space="preserve">: İnsanın daima Allah’ın (c.c.) huzurunda olduğunu bilmesi ve O’nu görüyor gibi yaşamasıdır. MUHSİN Allah’ı (c.c.) her an görüyormuş gibi yaşayan kişiler, </w:t>
      </w:r>
      <w:proofErr w:type="spellStart"/>
      <w:r w:rsidRPr="00837782">
        <w:rPr>
          <w:rFonts w:cstheme="minorHAnsi"/>
        </w:rPr>
        <w:t>Kur’an</w:t>
      </w:r>
      <w:proofErr w:type="spellEnd"/>
      <w:r w:rsidRPr="00837782">
        <w:rPr>
          <w:rFonts w:cstheme="minorHAnsi"/>
        </w:rPr>
        <w:t>-ı Kerim’de “</w:t>
      </w:r>
      <w:proofErr w:type="spellStart"/>
      <w:r w:rsidRPr="00837782">
        <w:rPr>
          <w:rFonts w:cstheme="minorHAnsi"/>
        </w:rPr>
        <w:t>muhsin</w:t>
      </w:r>
      <w:proofErr w:type="spellEnd"/>
      <w:r w:rsidRPr="00837782">
        <w:rPr>
          <w:rFonts w:cstheme="minorHAnsi"/>
        </w:rPr>
        <w:t>” olarak isimlendirilmiştir.</w:t>
      </w:r>
    </w:p>
    <w:p w:rsidR="006534CB" w:rsidRPr="00837782" w:rsidRDefault="006534CB" w:rsidP="006534CB">
      <w:pPr>
        <w:tabs>
          <w:tab w:val="left" w:pos="2895"/>
        </w:tabs>
        <w:rPr>
          <w:rFonts w:cstheme="minorHAnsi"/>
        </w:rPr>
      </w:pPr>
      <w:proofErr w:type="gramStart"/>
      <w:r w:rsidRPr="00837782">
        <w:rPr>
          <w:rFonts w:cstheme="minorHAnsi"/>
          <w:b/>
        </w:rPr>
        <w:t>İHLAS</w:t>
      </w:r>
      <w:proofErr w:type="gramEnd"/>
      <w:r w:rsidRPr="00837782">
        <w:rPr>
          <w:rFonts w:cstheme="minorHAnsi"/>
        </w:rPr>
        <w:t xml:space="preserve"> Sözlükte “samimiyet, içtenlik ve karşılıksız sevgi” anlamlarına gelir. Dinî kavram olarak ise “insanın bütün söz, davranış, inanç ve ibadetlerinde yalnızca Allah’ın (c.c.) rızasını gözetmesidir” </w:t>
      </w:r>
      <w:proofErr w:type="gramStart"/>
      <w:r w:rsidRPr="00837782">
        <w:rPr>
          <w:rFonts w:cstheme="minorHAnsi"/>
        </w:rPr>
        <w:t>İhlasın</w:t>
      </w:r>
      <w:proofErr w:type="gramEnd"/>
      <w:r w:rsidRPr="00837782">
        <w:rPr>
          <w:rFonts w:cstheme="minorHAnsi"/>
        </w:rPr>
        <w:t xml:space="preserve"> zıddı riyadır. </w:t>
      </w:r>
    </w:p>
    <w:p w:rsidR="006534CB" w:rsidRPr="00837782" w:rsidRDefault="006534CB" w:rsidP="006534CB">
      <w:pPr>
        <w:tabs>
          <w:tab w:val="left" w:pos="2895"/>
        </w:tabs>
        <w:rPr>
          <w:rFonts w:cstheme="minorHAnsi"/>
        </w:rPr>
      </w:pPr>
      <w:r w:rsidRPr="00837782">
        <w:rPr>
          <w:rFonts w:cstheme="minorHAnsi"/>
          <w:b/>
        </w:rPr>
        <w:t xml:space="preserve">RİYA </w:t>
      </w:r>
      <w:r w:rsidRPr="00837782">
        <w:rPr>
          <w:rFonts w:cstheme="minorHAnsi"/>
        </w:rPr>
        <w:t xml:space="preserve">Sözlükte “gösteriş, ikiyüzlülük, özü sözü bir olmama” gibi anlamlara gelir. Dinî terim olarak Allah (c.c.) rızası için yapılması gereken ibadetleri ve güzel davranışları, insanlara gösteriş için yapıp kendini ve ibadetini beğendirme isteği, ibadetleri Allah’tan (c.c.) başkasına sunma anlamlarında kullanılır. </w:t>
      </w:r>
    </w:p>
    <w:p w:rsidR="006534CB" w:rsidRPr="00837782" w:rsidRDefault="006534CB" w:rsidP="006534CB">
      <w:pPr>
        <w:tabs>
          <w:tab w:val="left" w:pos="2895"/>
        </w:tabs>
        <w:rPr>
          <w:rFonts w:cstheme="minorHAnsi"/>
        </w:rPr>
      </w:pPr>
      <w:r w:rsidRPr="00837782">
        <w:rPr>
          <w:rFonts w:cstheme="minorHAnsi"/>
          <w:b/>
        </w:rPr>
        <w:t>TAKVA</w:t>
      </w:r>
      <w:r w:rsidRPr="00837782">
        <w:rPr>
          <w:rFonts w:cstheme="minorHAnsi"/>
        </w:rPr>
        <w:t xml:space="preserve"> Sözlükte “bilinçli davranma, uyanık ve dikkatli olma, sakınma” anlamlarına gelir. Dinî kavram olarak Yüce Allah’a iman edip dinin emir ve yasaklarına uyarak Allah’a (c.c.) karşı gelmekten sakınmak; dünya ve </w:t>
      </w:r>
      <w:proofErr w:type="spellStart"/>
      <w:r w:rsidRPr="00837782">
        <w:rPr>
          <w:rFonts w:cstheme="minorHAnsi"/>
        </w:rPr>
        <w:t>ahirette</w:t>
      </w:r>
      <w:proofErr w:type="spellEnd"/>
      <w:r w:rsidRPr="00837782">
        <w:rPr>
          <w:rFonts w:cstheme="minorHAnsi"/>
        </w:rPr>
        <w:t xml:space="preserve"> insana zarar verecek inanç, söz ve davranışlardan uzak durmak anlamlarına gelir. Aynı zamanda takva haramlardan sakınmak, dinen şüpheli olan durumları ve dinin kötü gördüğü şeyleri terk etmektir. Takva üzere yaşayanlara </w:t>
      </w:r>
      <w:proofErr w:type="spellStart"/>
      <w:r w:rsidRPr="00837782">
        <w:rPr>
          <w:rFonts w:cstheme="minorHAnsi"/>
        </w:rPr>
        <w:t>Müttakî</w:t>
      </w:r>
      <w:proofErr w:type="spellEnd"/>
      <w:r w:rsidRPr="00837782">
        <w:rPr>
          <w:rFonts w:cstheme="minorHAnsi"/>
        </w:rPr>
        <w:t xml:space="preserve"> denir. </w:t>
      </w:r>
    </w:p>
    <w:p w:rsidR="006534CB" w:rsidRPr="00837782" w:rsidRDefault="006534CB" w:rsidP="006534CB">
      <w:pPr>
        <w:tabs>
          <w:tab w:val="left" w:pos="2895"/>
        </w:tabs>
        <w:rPr>
          <w:rFonts w:cstheme="minorHAnsi"/>
        </w:rPr>
      </w:pPr>
      <w:r w:rsidRPr="00837782">
        <w:rPr>
          <w:rFonts w:cstheme="minorHAnsi"/>
          <w:b/>
        </w:rPr>
        <w:t xml:space="preserve">SIRATI MÜSTAKİM </w:t>
      </w:r>
      <w:r w:rsidRPr="00837782">
        <w:rPr>
          <w:rFonts w:cstheme="minorHAnsi"/>
        </w:rPr>
        <w:t xml:space="preserve">Allah’ın (c.c.) gösterdiği dosdoğru yol ve İslam dini anlamlarında kullanılır. Aynı zamanda </w:t>
      </w:r>
      <w:proofErr w:type="spellStart"/>
      <w:r w:rsidRPr="00837782">
        <w:rPr>
          <w:rFonts w:cstheme="minorHAnsi"/>
        </w:rPr>
        <w:t>Kur’an</w:t>
      </w:r>
      <w:proofErr w:type="spellEnd"/>
      <w:r w:rsidRPr="00837782">
        <w:rPr>
          <w:rFonts w:cstheme="minorHAnsi"/>
        </w:rPr>
        <w:t xml:space="preserve">-ı Kerim’in emirlerinin ve koymuş olduğu ahlaki ilkelerin Hz. Peygamber’in yaşadığı biçimde yaşanmasıdır. Her türlü aşırılık ve sapıklıktan uzak, adaletli, ölçülü, dengeli bir yol, inanç ve yaşam biçimi. FATİHA SURESİNDE “KENDİLERİNE NİMET VERDİKLERİNİN YOLUNA İLET” DİYORUZ, KENDİLERİNE NİMET VERİLENLER KİMLERDİR? </w:t>
      </w:r>
      <w:proofErr w:type="spellStart"/>
      <w:r w:rsidRPr="00837782">
        <w:rPr>
          <w:rFonts w:cstheme="minorHAnsi"/>
        </w:rPr>
        <w:t>Kur’an</w:t>
      </w:r>
      <w:proofErr w:type="spellEnd"/>
      <w:r w:rsidRPr="00837782">
        <w:rPr>
          <w:rFonts w:cstheme="minorHAnsi"/>
        </w:rPr>
        <w:t xml:space="preserve">-ı Kerim’de kendilerine nimet verilenlerin peygamberler, </w:t>
      </w:r>
      <w:proofErr w:type="spellStart"/>
      <w:r w:rsidRPr="00837782">
        <w:rPr>
          <w:rFonts w:cstheme="minorHAnsi"/>
        </w:rPr>
        <w:t>sıddıklar</w:t>
      </w:r>
      <w:proofErr w:type="spellEnd"/>
      <w:r w:rsidRPr="00837782">
        <w:rPr>
          <w:rFonts w:cstheme="minorHAnsi"/>
        </w:rPr>
        <w:t xml:space="preserve">, şehitler ve </w:t>
      </w:r>
      <w:proofErr w:type="spellStart"/>
      <w:r w:rsidRPr="00837782">
        <w:rPr>
          <w:rFonts w:cstheme="minorHAnsi"/>
        </w:rPr>
        <w:t>salih</w:t>
      </w:r>
      <w:proofErr w:type="spellEnd"/>
      <w:r w:rsidRPr="00837782">
        <w:rPr>
          <w:rFonts w:cstheme="minorHAnsi"/>
        </w:rPr>
        <w:t xml:space="preserve"> kişiler olduğu belirtilmektedir. </w:t>
      </w:r>
    </w:p>
    <w:p w:rsidR="006534CB" w:rsidRPr="00837782" w:rsidRDefault="006534CB" w:rsidP="006534CB">
      <w:pPr>
        <w:tabs>
          <w:tab w:val="left" w:pos="2895"/>
        </w:tabs>
        <w:rPr>
          <w:rFonts w:cstheme="minorHAnsi"/>
        </w:rPr>
      </w:pPr>
      <w:r w:rsidRPr="00837782">
        <w:rPr>
          <w:rFonts w:cstheme="minorHAnsi"/>
          <w:b/>
        </w:rPr>
        <w:t>CİHAT</w:t>
      </w:r>
      <w:r w:rsidRPr="00837782">
        <w:rPr>
          <w:rFonts w:cstheme="minorHAnsi"/>
        </w:rPr>
        <w:t xml:space="preserve"> Söz ve fiille bütün kuvvetini harcayarak çalışma, yorulma, aşırı gayret etme anlamına gelir. Dinî kavram olarak ise İslam dininin insanlığın huzuru ve güzelliği için koymuş olduğu ilkelere uygun davranmak amacıyla çalışma ve gayret sarf etme. Ayrıca insanın her türlü kötülüğe, nefsine, şeytana karşı verdiği mücadele ile içindeki kötü duygu ve düşünceleri yenme çabası ve Allah (c.c.) yolunda savaşmasıdır. </w:t>
      </w:r>
    </w:p>
    <w:p w:rsidR="006534CB" w:rsidRPr="00837782" w:rsidRDefault="006534CB" w:rsidP="006534CB">
      <w:pPr>
        <w:tabs>
          <w:tab w:val="left" w:pos="2895"/>
        </w:tabs>
        <w:rPr>
          <w:rFonts w:cstheme="minorHAnsi"/>
        </w:rPr>
      </w:pPr>
      <w:r w:rsidRPr="00837782">
        <w:rPr>
          <w:rFonts w:cstheme="minorHAnsi"/>
          <w:b/>
        </w:rPr>
        <w:t>SALİH AMEL</w:t>
      </w:r>
      <w:r w:rsidRPr="00837782">
        <w:rPr>
          <w:rFonts w:cstheme="minorHAnsi"/>
        </w:rPr>
        <w:t xml:space="preserve"> Sözlükte “iyi, güzel, yararlı iş ve davranış” anlamına gelir. Dinî kavram olarak Allah’ın (c.c.) rızası uğrunda inanç, ibadet ve ahlakla ilgili konularda yapılan her türlü güzel iş ve davranışta bulunmaya denir. </w:t>
      </w:r>
    </w:p>
    <w:p w:rsidR="006534CB" w:rsidRPr="00837782" w:rsidRDefault="006534CB" w:rsidP="006534CB">
      <w:pPr>
        <w:tabs>
          <w:tab w:val="left" w:pos="2895"/>
        </w:tabs>
        <w:rPr>
          <w:rFonts w:cstheme="minorHAnsi"/>
        </w:rPr>
      </w:pPr>
      <w:r w:rsidRPr="00837782">
        <w:rPr>
          <w:rFonts w:cstheme="minorHAnsi"/>
          <w:b/>
        </w:rPr>
        <w:lastRenderedPageBreak/>
        <w:t>ŞEHADET:</w:t>
      </w:r>
      <w:r w:rsidRPr="00837782">
        <w:rPr>
          <w:rFonts w:cstheme="minorHAnsi"/>
        </w:rPr>
        <w:t xml:space="preserve"> Allah (c.c.) yolunda veya onun korunmasını emrettiği kutsal değerler olan din, vatan, namus, mal ve can güvenliği için mücadele ederken can verme, şehitlik. </w:t>
      </w:r>
    </w:p>
    <w:p w:rsidR="00895524" w:rsidRPr="00837782" w:rsidRDefault="006534CB" w:rsidP="006534CB">
      <w:pPr>
        <w:tabs>
          <w:tab w:val="left" w:pos="2895"/>
        </w:tabs>
        <w:rPr>
          <w:rFonts w:cstheme="minorHAnsi"/>
        </w:rPr>
      </w:pPr>
      <w:r w:rsidRPr="00837782">
        <w:rPr>
          <w:rFonts w:cstheme="minorHAnsi"/>
          <w:b/>
        </w:rPr>
        <w:t>EMRİ BİL MA’RUF NEHYİ ANİL MÜNKER:</w:t>
      </w:r>
      <w:r w:rsidRPr="00837782">
        <w:rPr>
          <w:rFonts w:cstheme="minorHAnsi"/>
        </w:rPr>
        <w:t xml:space="preserve"> İyiliği, güzelliği, doğruluğu emredip, dinimizce yasak olan söz ve davranışlardan, kötülüklerden insanları sakındırmaya çalışmak. ASR SURESİ ANLAMI </w:t>
      </w:r>
      <w:proofErr w:type="spellStart"/>
      <w:r w:rsidRPr="00837782">
        <w:rPr>
          <w:rFonts w:cstheme="minorHAnsi"/>
        </w:rPr>
        <w:t>Rahmân</w:t>
      </w:r>
      <w:proofErr w:type="spellEnd"/>
      <w:r w:rsidRPr="00837782">
        <w:rPr>
          <w:rFonts w:cstheme="minorHAnsi"/>
        </w:rPr>
        <w:t xml:space="preserve"> ve Rahîm olan Allah’ın adıyla. 1- </w:t>
      </w:r>
      <w:proofErr w:type="spellStart"/>
      <w:r w:rsidRPr="00837782">
        <w:rPr>
          <w:rFonts w:cstheme="minorHAnsi"/>
        </w:rPr>
        <w:t>Asr</w:t>
      </w:r>
      <w:proofErr w:type="spellEnd"/>
      <w:r w:rsidRPr="00837782">
        <w:rPr>
          <w:rFonts w:cstheme="minorHAnsi"/>
        </w:rPr>
        <w:t xml:space="preserve">´a yemin olsun ki, 2- insan mutlaka ziyandadır. 3- Ancak iman edenler, </w:t>
      </w:r>
      <w:proofErr w:type="spellStart"/>
      <w:r w:rsidRPr="00837782">
        <w:rPr>
          <w:rFonts w:cstheme="minorHAnsi"/>
        </w:rPr>
        <w:t>salih</w:t>
      </w:r>
      <w:proofErr w:type="spellEnd"/>
      <w:r w:rsidRPr="00837782">
        <w:rPr>
          <w:rFonts w:cstheme="minorHAnsi"/>
        </w:rPr>
        <w:t xml:space="preserve"> amel (iyi işler) işleyenler, birbirlerine hakkı tavsiye eden ve sabrı tavsiye edenler bunun dışındadır ASR SURESİNDE KİMLERİN ZARARDA OLMADIĞI VURGULANIYOR? İman edenler, Salih amel (iyi işler) işleyenler, Birbirlerine hakkı tavsiye edenler, Sabrı tavsiye edenler</w:t>
      </w:r>
      <w:r w:rsidR="007B483D" w:rsidRPr="00837782">
        <w:rPr>
          <w:rFonts w:cstheme="minorHAnsi"/>
        </w:rPr>
        <w:t>.</w:t>
      </w:r>
    </w:p>
    <w:p w:rsidR="007B483D" w:rsidRPr="00837782" w:rsidRDefault="007B483D" w:rsidP="007B483D">
      <w:pPr>
        <w:tabs>
          <w:tab w:val="left" w:pos="2895"/>
        </w:tabs>
        <w:jc w:val="center"/>
        <w:rPr>
          <w:rFonts w:cstheme="minorHAnsi"/>
          <w:b/>
          <w:sz w:val="24"/>
          <w:szCs w:val="24"/>
        </w:rPr>
      </w:pPr>
      <w:r w:rsidRPr="00837782">
        <w:rPr>
          <w:rFonts w:cstheme="minorHAnsi"/>
          <w:b/>
          <w:sz w:val="24"/>
          <w:szCs w:val="24"/>
        </w:rPr>
        <w:t>4. ÜNİTE ÖZETİ</w:t>
      </w:r>
    </w:p>
    <w:p w:rsidR="007B483D" w:rsidRPr="007B483D" w:rsidRDefault="007B483D" w:rsidP="007B483D">
      <w:pPr>
        <w:shd w:val="clear" w:color="auto" w:fill="FFFFFF"/>
        <w:spacing w:before="150" w:after="0" w:line="240" w:lineRule="auto"/>
        <w:outlineLvl w:val="2"/>
        <w:rPr>
          <w:rFonts w:eastAsia="Times New Roman" w:cstheme="minorHAnsi"/>
          <w:b/>
          <w:bCs/>
          <w:color w:val="1C2334"/>
        </w:rPr>
      </w:pPr>
      <w:r w:rsidRPr="007B483D">
        <w:rPr>
          <w:rFonts w:eastAsia="Times New Roman" w:cstheme="minorHAnsi"/>
          <w:b/>
          <w:bCs/>
          <w:color w:val="1C2334"/>
        </w:rPr>
        <w:t>Teizm</w:t>
      </w:r>
    </w:p>
    <w:p w:rsidR="007B483D" w:rsidRPr="007B483D" w:rsidRDefault="007B483D" w:rsidP="007B483D">
      <w:pPr>
        <w:shd w:val="clear" w:color="auto" w:fill="FFFFFF"/>
        <w:spacing w:after="0" w:line="240" w:lineRule="auto"/>
        <w:rPr>
          <w:rFonts w:eastAsia="Times New Roman" w:cstheme="minorHAnsi"/>
          <w:color w:val="1C2334"/>
        </w:rPr>
      </w:pPr>
      <w:bookmarkStart w:id="0" w:name="more"/>
      <w:bookmarkEnd w:id="0"/>
      <w:r w:rsidRPr="007B483D">
        <w:rPr>
          <w:rFonts w:eastAsia="Times New Roman" w:cstheme="minorHAnsi"/>
          <w:color w:val="1C2334"/>
        </w:rPr>
        <w:t>• Yunancada "Tanrı" için kullanılan "</w:t>
      </w:r>
      <w:proofErr w:type="spellStart"/>
      <w:r w:rsidRPr="007B483D">
        <w:rPr>
          <w:rFonts w:eastAsia="Times New Roman" w:cstheme="minorHAnsi"/>
          <w:color w:val="1C2334"/>
        </w:rPr>
        <w:t>teos</w:t>
      </w:r>
      <w:proofErr w:type="spellEnd"/>
      <w:r w:rsidRPr="007B483D">
        <w:rPr>
          <w:rFonts w:eastAsia="Times New Roman" w:cstheme="minorHAnsi"/>
          <w:color w:val="1C2334"/>
        </w:rPr>
        <w:t xml:space="preserve">" kelimesinden türetilen teizm, âlemin yaratıcı sebebi olan ve varlığı mutlak bir Tanrı inancını savunan felsefî düşünceyi ifade eder. Türkçede "Tanrıcılık" şeklinde ifade edilen bu düşünceyi benimseyene </w:t>
      </w:r>
      <w:proofErr w:type="spellStart"/>
      <w:r w:rsidRPr="007B483D">
        <w:rPr>
          <w:rFonts w:eastAsia="Times New Roman" w:cstheme="minorHAnsi"/>
          <w:color w:val="1C2334"/>
        </w:rPr>
        <w:t>teist</w:t>
      </w:r>
      <w:proofErr w:type="spellEnd"/>
      <w:r w:rsidRPr="007B483D">
        <w:rPr>
          <w:rFonts w:eastAsia="Times New Roman" w:cstheme="minorHAnsi"/>
          <w:color w:val="1C2334"/>
        </w:rPr>
        <w:t xml:space="preserve"> denil</w:t>
      </w:r>
      <w:r w:rsidRPr="00837782">
        <w:rPr>
          <w:rFonts w:eastAsia="Times New Roman" w:cstheme="minorHAnsi"/>
          <w:color w:val="1C2334"/>
        </w:rPr>
        <w:t>ir.</w:t>
      </w:r>
      <w:r w:rsidRPr="007B483D">
        <w:rPr>
          <w:rFonts w:eastAsia="Times New Roman" w:cstheme="minorHAnsi"/>
          <w:color w:val="1C2334"/>
        </w:rPr>
        <w:br/>
        <w:t>• Teizm düşüncesinde Tanrı’nın vahiy göndererek insanlarla iletişime geçtiği, âleme ve insana daima müdahil olduğu benimsenir. </w:t>
      </w:r>
      <w:r w:rsidRPr="00837782">
        <w:rPr>
          <w:rFonts w:eastAsia="Times New Roman" w:cstheme="minorHAnsi"/>
          <w:color w:val="1C2334"/>
        </w:rPr>
        <w:t xml:space="preserve"> </w:t>
      </w:r>
      <w:r w:rsidRPr="007B483D">
        <w:rPr>
          <w:rFonts w:eastAsia="Times New Roman" w:cstheme="minorHAnsi"/>
          <w:color w:val="1C2334"/>
        </w:rPr>
        <w:br/>
        <w:t>• Teizmde Tanrı, yarattığı varlıklardan ayrı ve farklıdır. Yarattıkları aracılığıyla kendisini gösterir. İnsanı ibadet ve itaate muhatap varlık olarak görür. Tanrı; varoluşun, değerin kaynağı, koruyucusu, güç, gerçeklik ve değer bakımından en yüce varlıktır. </w:t>
      </w:r>
      <w:r w:rsidRPr="00837782">
        <w:rPr>
          <w:rFonts w:eastAsia="Times New Roman" w:cstheme="minorHAnsi"/>
          <w:color w:val="1C2334"/>
        </w:rPr>
        <w:t xml:space="preserve"> </w:t>
      </w:r>
      <w:r w:rsidRPr="007B483D">
        <w:rPr>
          <w:rFonts w:eastAsia="Times New Roman" w:cstheme="minorHAnsi"/>
          <w:color w:val="1C2334"/>
        </w:rPr>
        <w:br/>
        <w:t>• İslam dinine göre yaratıcı inancı tevhide dayanır. Bu inancın temeli de vahiy ile oluşmuştur. Yaratıcı seçmiş olduğu peygamberler aracılığıyla kendini "Allah" olarak tanıtmıştır. O Allah (c.c.) tektir. Herkes O’na muhtaç, O ise hiçbir şeye muhtaç değildir. Gökleri ve yeri koruyup gözetmek O’na güç gelmez. O yücedir, büyüktür. Allah onların ortak koştuklarından uzaktır.</w:t>
      </w:r>
    </w:p>
    <w:p w:rsidR="007B483D" w:rsidRPr="007B483D" w:rsidRDefault="007B483D" w:rsidP="007B483D">
      <w:pPr>
        <w:shd w:val="clear" w:color="auto" w:fill="FFFFFF"/>
        <w:spacing w:before="150" w:after="0" w:line="240" w:lineRule="auto"/>
        <w:outlineLvl w:val="2"/>
        <w:rPr>
          <w:rFonts w:eastAsia="Times New Roman" w:cstheme="minorHAnsi"/>
          <w:b/>
          <w:bCs/>
          <w:color w:val="1C2334"/>
        </w:rPr>
      </w:pPr>
      <w:r w:rsidRPr="007B483D">
        <w:rPr>
          <w:rFonts w:eastAsia="Times New Roman" w:cstheme="minorHAnsi"/>
          <w:b/>
          <w:bCs/>
          <w:color w:val="1C2334"/>
        </w:rPr>
        <w:t>Deizm</w:t>
      </w:r>
    </w:p>
    <w:p w:rsidR="007B483D" w:rsidRPr="007B483D" w:rsidRDefault="007B483D" w:rsidP="007B483D">
      <w:pPr>
        <w:shd w:val="clear" w:color="auto" w:fill="FFFFFF"/>
        <w:spacing w:after="0" w:line="240" w:lineRule="auto"/>
        <w:rPr>
          <w:rFonts w:eastAsia="Times New Roman" w:cstheme="minorHAnsi"/>
          <w:color w:val="1C2334"/>
        </w:rPr>
      </w:pPr>
      <w:r w:rsidRPr="007B483D">
        <w:rPr>
          <w:rFonts w:eastAsia="Times New Roman" w:cstheme="minorHAnsi"/>
          <w:color w:val="1C2334"/>
        </w:rPr>
        <w:t xml:space="preserve">• Deistler, Tanrı’nın varlığını ve âlemin yaratıcısı olduğunu kabul ederler. Fakat O’nun âleme, insana müdahil oluşunu kabul etmezler, </w:t>
      </w:r>
      <w:r w:rsidR="00837782">
        <w:rPr>
          <w:rFonts w:eastAsia="Times New Roman" w:cstheme="minorHAnsi"/>
          <w:color w:val="1C2334"/>
        </w:rPr>
        <w:t>vahyi ve nübüvveti reddederler.</w:t>
      </w:r>
      <w:r w:rsidRPr="007B483D">
        <w:rPr>
          <w:rFonts w:eastAsia="Times New Roman" w:cstheme="minorHAnsi"/>
          <w:color w:val="1C2334"/>
        </w:rPr>
        <w:br/>
        <w:t>• Deistlere göre kâinat; Tanrı tarafından tasarlanan, hareketi başlatılan, fakat dışarıdan müdahale olmadan doğa kanunlarına uygun şekilde işleyen bir bütü</w:t>
      </w:r>
      <w:r w:rsidR="00837782">
        <w:rPr>
          <w:rFonts w:eastAsia="Times New Roman" w:cstheme="minorHAnsi"/>
          <w:color w:val="1C2334"/>
        </w:rPr>
        <w:t>nlük olarak kabul edilmektedir.</w:t>
      </w:r>
      <w:r w:rsidRPr="007B483D">
        <w:rPr>
          <w:rFonts w:eastAsia="Times New Roman" w:cstheme="minorHAnsi"/>
          <w:color w:val="1C2334"/>
        </w:rPr>
        <w:br/>
        <w:t>• Deistlerin bazıları, dünyayı yaratan ama dünyada olup bitenle ilgilenmeyen bir Tanrı’ya inanırken bazıları ise Tanrı’nın evrenle ilgilendiğine ama insandan gelen taleplerle ilgilenmediğine inanmaktadır. </w:t>
      </w:r>
      <w:r w:rsidRPr="007B483D">
        <w:rPr>
          <w:rFonts w:eastAsia="Times New Roman" w:cstheme="minorHAnsi"/>
          <w:color w:val="1C2334"/>
        </w:rPr>
        <w:br/>
        <w:t xml:space="preserve">• Bir kısım deistler, Tanrı’nın insana müdahalesi olduğunu ama ölümden sonra bir hayatın yani </w:t>
      </w:r>
      <w:proofErr w:type="spellStart"/>
      <w:r w:rsidRPr="007B483D">
        <w:rPr>
          <w:rFonts w:eastAsia="Times New Roman" w:cstheme="minorHAnsi"/>
          <w:color w:val="1C2334"/>
        </w:rPr>
        <w:t>ahiretin</w:t>
      </w:r>
      <w:proofErr w:type="spellEnd"/>
      <w:r w:rsidRPr="007B483D">
        <w:rPr>
          <w:rFonts w:eastAsia="Times New Roman" w:cstheme="minorHAnsi"/>
          <w:color w:val="1C2334"/>
        </w:rPr>
        <w:t xml:space="preserve"> olmadığını savunurken bir kısmı ise sadece aklın onayından ge</w:t>
      </w:r>
      <w:r w:rsidR="00837782">
        <w:rPr>
          <w:rFonts w:eastAsia="Times New Roman" w:cstheme="minorHAnsi"/>
          <w:color w:val="1C2334"/>
        </w:rPr>
        <w:t>çen bir dine "evet" demektedir.</w:t>
      </w:r>
      <w:r w:rsidRPr="007B483D">
        <w:rPr>
          <w:rFonts w:eastAsia="Times New Roman" w:cstheme="minorHAnsi"/>
          <w:color w:val="1C2334"/>
        </w:rPr>
        <w:br/>
        <w:t>• Deistlerin aksine İslam dinine göre Yüce Allah’ın yaratması, her an devam etmektedir. Allah (c.c.), evreni yaratmış ve seçtiği peygamberler aracılığıyla insanlara doğru yolu göstermek için vahiy göndermiştir.</w:t>
      </w:r>
    </w:p>
    <w:p w:rsidR="007B483D" w:rsidRPr="007B483D" w:rsidRDefault="007B483D" w:rsidP="007B483D">
      <w:pPr>
        <w:shd w:val="clear" w:color="auto" w:fill="FFFFFF"/>
        <w:spacing w:before="150" w:after="0" w:line="240" w:lineRule="auto"/>
        <w:outlineLvl w:val="2"/>
        <w:rPr>
          <w:rFonts w:eastAsia="Times New Roman" w:cstheme="minorHAnsi"/>
          <w:b/>
          <w:bCs/>
          <w:color w:val="1C2334"/>
        </w:rPr>
      </w:pPr>
      <w:r w:rsidRPr="007B483D">
        <w:rPr>
          <w:rFonts w:eastAsia="Times New Roman" w:cstheme="minorHAnsi"/>
          <w:b/>
          <w:bCs/>
          <w:color w:val="1C2334"/>
        </w:rPr>
        <w:t>Materyalizm</w:t>
      </w:r>
    </w:p>
    <w:p w:rsidR="007B483D" w:rsidRPr="00837782" w:rsidRDefault="007B483D" w:rsidP="007B483D">
      <w:pPr>
        <w:shd w:val="clear" w:color="auto" w:fill="FFFFFF"/>
        <w:spacing w:after="0" w:line="240" w:lineRule="auto"/>
        <w:rPr>
          <w:rFonts w:eastAsia="Times New Roman" w:cstheme="minorHAnsi"/>
          <w:color w:val="1C2334"/>
        </w:rPr>
      </w:pPr>
      <w:r w:rsidRPr="007B483D">
        <w:rPr>
          <w:rFonts w:eastAsia="Times New Roman" w:cstheme="minorHAnsi"/>
          <w:color w:val="1C2334"/>
        </w:rPr>
        <w:t>• Materyalizm "maddecilik" demektir ve Latince "</w:t>
      </w:r>
      <w:proofErr w:type="spellStart"/>
      <w:r w:rsidRPr="007B483D">
        <w:rPr>
          <w:rFonts w:eastAsia="Times New Roman" w:cstheme="minorHAnsi"/>
          <w:color w:val="1C2334"/>
        </w:rPr>
        <w:t>materya</w:t>
      </w:r>
      <w:proofErr w:type="spellEnd"/>
      <w:r w:rsidRPr="007B483D">
        <w:rPr>
          <w:rFonts w:eastAsia="Times New Roman" w:cstheme="minorHAnsi"/>
          <w:color w:val="1C2334"/>
        </w:rPr>
        <w:t xml:space="preserve">" kelimesinden türemiştir. Bu düşünceye </w:t>
      </w:r>
      <w:r w:rsidR="00837782">
        <w:rPr>
          <w:rFonts w:eastAsia="Times New Roman" w:cstheme="minorHAnsi"/>
          <w:color w:val="1C2334"/>
        </w:rPr>
        <w:t>sahip kişiye materyalist denir.</w:t>
      </w:r>
      <w:r w:rsidRPr="007B483D">
        <w:rPr>
          <w:rFonts w:eastAsia="Times New Roman" w:cstheme="minorHAnsi"/>
          <w:color w:val="1C2334"/>
        </w:rPr>
        <w:br/>
        <w:t>• Materyalizme göre var olan her şey maddeden ibarettir. Maddeden bağımsız fizik ötesi bir alan yoktur. </w:t>
      </w:r>
      <w:r w:rsidRPr="00837782">
        <w:rPr>
          <w:rFonts w:eastAsia="Times New Roman" w:cstheme="minorHAnsi"/>
          <w:color w:val="1C2334"/>
        </w:rPr>
        <w:t xml:space="preserve"> </w:t>
      </w:r>
      <w:r w:rsidRPr="007B483D">
        <w:rPr>
          <w:rFonts w:eastAsia="Times New Roman" w:cstheme="minorHAnsi"/>
          <w:color w:val="1C2334"/>
        </w:rPr>
        <w:br/>
        <w:t xml:space="preserve">• Materyalizm başta Tanrı inancı olmak üzere yaratılış, melek, vahiy, peygamberlik, kutsal kitaplar ve </w:t>
      </w:r>
      <w:proofErr w:type="spellStart"/>
      <w:r w:rsidRPr="007B483D">
        <w:rPr>
          <w:rFonts w:eastAsia="Times New Roman" w:cstheme="minorHAnsi"/>
          <w:color w:val="1C2334"/>
        </w:rPr>
        <w:t>ahiret</w:t>
      </w:r>
      <w:proofErr w:type="spellEnd"/>
      <w:r w:rsidRPr="007B483D">
        <w:rPr>
          <w:rFonts w:eastAsia="Times New Roman" w:cstheme="minorHAnsi"/>
          <w:color w:val="1C2334"/>
        </w:rPr>
        <w:t xml:space="preserve"> gibi dinî inançları kabul etmez. Yani özünde</w:t>
      </w:r>
      <w:r w:rsidR="00837782">
        <w:rPr>
          <w:rFonts w:eastAsia="Times New Roman" w:cstheme="minorHAnsi"/>
          <w:color w:val="1C2334"/>
        </w:rPr>
        <w:t xml:space="preserve"> ateist bir düşünce sistemidir.</w:t>
      </w:r>
      <w:r w:rsidRPr="007B483D">
        <w:rPr>
          <w:rFonts w:eastAsia="Times New Roman" w:cstheme="minorHAnsi"/>
          <w:color w:val="1C2334"/>
        </w:rPr>
        <w:br/>
        <w:t>• Materyalizm günümüzde siyasi, sosyal, ekonomik, vb. birçok alanda etkisini gösterir. Zenginlik, gösteriş, yüksek makam vb. unsurlar hayattaki başarının göstergeleri olarak görülmektedir. Bireylerin bitmek bilmeyen bu istekleri ise toplumda b</w:t>
      </w:r>
      <w:r w:rsidR="00837782">
        <w:rPr>
          <w:rFonts w:eastAsia="Times New Roman" w:cstheme="minorHAnsi"/>
          <w:color w:val="1C2334"/>
        </w:rPr>
        <w:t>irçok sorunlara yol açmaktadır.</w:t>
      </w:r>
      <w:r w:rsidRPr="007B483D">
        <w:rPr>
          <w:rFonts w:eastAsia="Times New Roman" w:cstheme="minorHAnsi"/>
          <w:color w:val="1C2334"/>
        </w:rPr>
        <w:br/>
        <w:t xml:space="preserve">• </w:t>
      </w:r>
      <w:proofErr w:type="spellStart"/>
      <w:r w:rsidRPr="007B483D">
        <w:rPr>
          <w:rFonts w:eastAsia="Times New Roman" w:cstheme="minorHAnsi"/>
          <w:color w:val="1C2334"/>
        </w:rPr>
        <w:t>Kur’an</w:t>
      </w:r>
      <w:proofErr w:type="spellEnd"/>
      <w:r w:rsidRPr="007B483D">
        <w:rPr>
          <w:rFonts w:eastAsia="Times New Roman" w:cstheme="minorHAnsi"/>
          <w:color w:val="1C2334"/>
        </w:rPr>
        <w:t>-ı Kerim’e göre bütün kâinat, Yüce Allah’ın iradesiyle kendine has işleyiş kanun</w:t>
      </w:r>
      <w:r w:rsidR="00837782">
        <w:rPr>
          <w:rFonts w:eastAsia="Times New Roman" w:cstheme="minorHAnsi"/>
          <w:color w:val="1C2334"/>
        </w:rPr>
        <w:t xml:space="preserve">larıyla birlikte </w:t>
      </w:r>
      <w:r w:rsidR="00837782">
        <w:rPr>
          <w:rFonts w:eastAsia="Times New Roman" w:cstheme="minorHAnsi"/>
          <w:color w:val="1C2334"/>
        </w:rPr>
        <w:lastRenderedPageBreak/>
        <w:t>yaratılmıştır.</w:t>
      </w:r>
      <w:r w:rsidRPr="007B483D">
        <w:rPr>
          <w:rFonts w:eastAsia="Times New Roman" w:cstheme="minorHAnsi"/>
          <w:color w:val="1C2334"/>
        </w:rPr>
        <w:br/>
        <w:t>"O; yaratan, yoktan var eden, şekil veren Allah'tır..." (</w:t>
      </w:r>
      <w:proofErr w:type="spellStart"/>
      <w:r w:rsidRPr="007B483D">
        <w:rPr>
          <w:rFonts w:eastAsia="Times New Roman" w:cstheme="minorHAnsi"/>
          <w:color w:val="1C2334"/>
        </w:rPr>
        <w:t>Haşr</w:t>
      </w:r>
      <w:proofErr w:type="spellEnd"/>
      <w:r w:rsidRPr="007B483D">
        <w:rPr>
          <w:rFonts w:eastAsia="Times New Roman" w:cstheme="minorHAnsi"/>
          <w:color w:val="1C2334"/>
        </w:rPr>
        <w:t xml:space="preserve"> suresi, 24. ayet)</w:t>
      </w:r>
    </w:p>
    <w:p w:rsidR="007B483D" w:rsidRPr="007B483D" w:rsidRDefault="007B483D" w:rsidP="007B483D">
      <w:pPr>
        <w:shd w:val="clear" w:color="auto" w:fill="FFFFFF"/>
        <w:spacing w:after="0" w:line="240" w:lineRule="auto"/>
        <w:rPr>
          <w:rFonts w:eastAsia="Times New Roman" w:cstheme="minorHAnsi"/>
          <w:color w:val="1C2334"/>
        </w:rPr>
      </w:pPr>
    </w:p>
    <w:p w:rsidR="007B483D" w:rsidRPr="007B483D" w:rsidRDefault="007B483D" w:rsidP="007B483D">
      <w:pPr>
        <w:shd w:val="clear" w:color="auto" w:fill="FFFFFF"/>
        <w:spacing w:before="150" w:after="0" w:line="240" w:lineRule="auto"/>
        <w:outlineLvl w:val="2"/>
        <w:rPr>
          <w:rFonts w:eastAsia="Times New Roman" w:cstheme="minorHAnsi"/>
          <w:b/>
          <w:bCs/>
          <w:color w:val="1C2334"/>
        </w:rPr>
      </w:pPr>
      <w:r w:rsidRPr="007B483D">
        <w:rPr>
          <w:rFonts w:eastAsia="Times New Roman" w:cstheme="minorHAnsi"/>
          <w:b/>
          <w:bCs/>
          <w:color w:val="1C2334"/>
        </w:rPr>
        <w:t>Pozitivizm</w:t>
      </w:r>
    </w:p>
    <w:p w:rsidR="007B483D" w:rsidRPr="007B483D" w:rsidRDefault="007B483D" w:rsidP="007B483D">
      <w:pPr>
        <w:shd w:val="clear" w:color="auto" w:fill="FFFFFF"/>
        <w:spacing w:after="0" w:line="240" w:lineRule="auto"/>
        <w:rPr>
          <w:rFonts w:eastAsia="Times New Roman" w:cstheme="minorHAnsi"/>
          <w:color w:val="1C2334"/>
        </w:rPr>
      </w:pPr>
      <w:r w:rsidRPr="007B483D">
        <w:rPr>
          <w:rFonts w:eastAsia="Times New Roman" w:cstheme="minorHAnsi"/>
          <w:color w:val="1C2334"/>
        </w:rPr>
        <w:t>• Pozitivizm, Fransızcada "gerçek, kanıtlanmış, olumlu" gibi anlamlara gelen "</w:t>
      </w:r>
      <w:proofErr w:type="spellStart"/>
      <w:r w:rsidRPr="007B483D">
        <w:rPr>
          <w:rFonts w:eastAsia="Times New Roman" w:cstheme="minorHAnsi"/>
          <w:color w:val="1C2334"/>
        </w:rPr>
        <w:t>positif</w:t>
      </w:r>
      <w:proofErr w:type="spellEnd"/>
      <w:r w:rsidRPr="007B483D">
        <w:rPr>
          <w:rFonts w:eastAsia="Times New Roman" w:cstheme="minorHAnsi"/>
          <w:color w:val="1C2334"/>
        </w:rPr>
        <w:t xml:space="preserve">" kelimesinden türetilmiştir. </w:t>
      </w:r>
      <w:proofErr w:type="spellStart"/>
      <w:r w:rsidRPr="007B483D">
        <w:rPr>
          <w:rFonts w:eastAsia="Times New Roman" w:cstheme="minorHAnsi"/>
          <w:color w:val="1C2334"/>
        </w:rPr>
        <w:t>Auguste</w:t>
      </w:r>
      <w:proofErr w:type="spellEnd"/>
      <w:r w:rsidRPr="007B483D">
        <w:rPr>
          <w:rFonts w:eastAsia="Times New Roman" w:cstheme="minorHAnsi"/>
          <w:color w:val="1C2334"/>
        </w:rPr>
        <w:t xml:space="preserve"> </w:t>
      </w:r>
      <w:proofErr w:type="spellStart"/>
      <w:r w:rsidRPr="007B483D">
        <w:rPr>
          <w:rFonts w:eastAsia="Times New Roman" w:cstheme="minorHAnsi"/>
          <w:color w:val="1C2334"/>
        </w:rPr>
        <w:t>Comte</w:t>
      </w:r>
      <w:proofErr w:type="spellEnd"/>
      <w:r w:rsidRPr="007B483D">
        <w:rPr>
          <w:rFonts w:eastAsia="Times New Roman" w:cstheme="minorHAnsi"/>
          <w:color w:val="1C2334"/>
        </w:rPr>
        <w:t xml:space="preserve"> tarafından kurulan Pozitivizm (olguculuk); dini ve metafiziği, insanlığın ilerlemesini engelleyen bilim öncesi düşünce tarzları olarak gören ve sadece modern bilimi teme</w:t>
      </w:r>
      <w:r w:rsidR="00837782">
        <w:rPr>
          <w:rFonts w:eastAsia="Times New Roman" w:cstheme="minorHAnsi"/>
          <w:color w:val="1C2334"/>
        </w:rPr>
        <w:t>le alan dünya görüşünün adıdır.</w:t>
      </w:r>
      <w:r w:rsidRPr="007B483D">
        <w:rPr>
          <w:rFonts w:eastAsia="Times New Roman" w:cstheme="minorHAnsi"/>
          <w:color w:val="1C2334"/>
        </w:rPr>
        <w:br/>
        <w:t>• Pozitivizm, din ile bilim arasına kesin sınırlar koyar ve dinin inançları bilimsel alandan uzaklaştırır. Dine dayalı verilerin yerini sadece bilim</w:t>
      </w:r>
      <w:r w:rsidR="00837782">
        <w:rPr>
          <w:rFonts w:eastAsia="Times New Roman" w:cstheme="minorHAnsi"/>
          <w:color w:val="1C2334"/>
        </w:rPr>
        <w:t>sel verilerin almasını öngörür.</w:t>
      </w:r>
      <w:r w:rsidRPr="007B483D">
        <w:rPr>
          <w:rFonts w:eastAsia="Times New Roman" w:cstheme="minorHAnsi"/>
          <w:color w:val="1C2334"/>
        </w:rPr>
        <w:br/>
        <w:t>• Pozitivizme göre bilimsel bilgi insanın her türlü ihtiyacını karşılayacaktır. Bilim zamanla her bakımdan insana tatmin edici bir çevr</w:t>
      </w:r>
      <w:r w:rsidR="00837782">
        <w:rPr>
          <w:rFonts w:eastAsia="Times New Roman" w:cstheme="minorHAnsi"/>
          <w:color w:val="1C2334"/>
        </w:rPr>
        <w:t>e yaratma imkânı sağlayacaktır.</w:t>
      </w:r>
      <w:r w:rsidRPr="007B483D">
        <w:rPr>
          <w:rFonts w:eastAsia="Times New Roman" w:cstheme="minorHAnsi"/>
          <w:color w:val="1C2334"/>
        </w:rPr>
        <w:br/>
        <w:t xml:space="preserve">• Bu düşünceye göre din, toplumun ilkel dönemlerinde bir ihtiyacı karşılamış olabilir ama bilimin ilerlemesiyle birlikte </w:t>
      </w:r>
      <w:r w:rsidR="00837782">
        <w:rPr>
          <w:rFonts w:eastAsia="Times New Roman" w:cstheme="minorHAnsi"/>
          <w:color w:val="1C2334"/>
        </w:rPr>
        <w:t>artık dine ihtiyaç kalmamıştır.</w:t>
      </w:r>
      <w:r w:rsidRPr="007B483D">
        <w:rPr>
          <w:rFonts w:eastAsia="Times New Roman" w:cstheme="minorHAnsi"/>
          <w:color w:val="1C2334"/>
        </w:rPr>
        <w:br/>
        <w:t>• İnsanın inanma ve yüce bir varlığa sığınma ihtiyacı hiçbir zaman ortadan kalkmaz. Çünkü insan aklı, kalbi, ruhu, inancı, arzuları, estetik vb. pek ç</w:t>
      </w:r>
      <w:r w:rsidR="00837782">
        <w:rPr>
          <w:rFonts w:eastAsia="Times New Roman" w:cstheme="minorHAnsi"/>
          <w:color w:val="1C2334"/>
        </w:rPr>
        <w:t>ok yönüyle bütün bir varlıktır.</w:t>
      </w:r>
      <w:r w:rsidRPr="007B483D">
        <w:rPr>
          <w:rFonts w:eastAsia="Times New Roman" w:cstheme="minorHAnsi"/>
          <w:color w:val="1C2334"/>
        </w:rPr>
        <w:br/>
        <w:t xml:space="preserve">• İslam’a göre din, bilimi teşvik eder ve bilimin ilerlemesini destekler. </w:t>
      </w:r>
      <w:proofErr w:type="spellStart"/>
      <w:r w:rsidRPr="007B483D">
        <w:rPr>
          <w:rFonts w:eastAsia="Times New Roman" w:cstheme="minorHAnsi"/>
          <w:color w:val="1C2334"/>
        </w:rPr>
        <w:t>Kur'an'ın</w:t>
      </w:r>
      <w:proofErr w:type="spellEnd"/>
      <w:r w:rsidRPr="007B483D">
        <w:rPr>
          <w:rFonts w:eastAsia="Times New Roman" w:cstheme="minorHAnsi"/>
          <w:color w:val="1C2334"/>
        </w:rPr>
        <w:t xml:space="preserve"> pek çok ayetinde insanın düşünmesi, aklını kullanması, gözlem yapması istenmiş ve bu sayede insan bilime yönlendirilmiştir. </w:t>
      </w:r>
    </w:p>
    <w:p w:rsidR="00837782" w:rsidRPr="00837782" w:rsidRDefault="00837782" w:rsidP="00837782">
      <w:pPr>
        <w:tabs>
          <w:tab w:val="left" w:pos="2895"/>
        </w:tabs>
        <w:rPr>
          <w:rFonts w:cstheme="minorHAnsi"/>
          <w:color w:val="1C2334"/>
          <w:shd w:val="clear" w:color="auto" w:fill="FFFFFF"/>
        </w:rPr>
      </w:pPr>
      <w:r w:rsidRPr="00837782">
        <w:rPr>
          <w:rFonts w:cstheme="minorHAnsi"/>
          <w:color w:val="1C2334"/>
          <w:shd w:val="clear" w:color="auto" w:fill="FFFFFF"/>
        </w:rPr>
        <w:t>• Sözlükte "bilinmezcilik ya da bilinemezcilik" anlamına gelen agnostisizm, insanların mutlak bilgiye ve hakikate ulaşamayacağını, özellikle de Tanrı hakkında kesin bilgi elde etmenin mümkün olmadığını savunan felsefi yaklaşımın adıdır.</w:t>
      </w:r>
    </w:p>
    <w:p w:rsidR="007B483D" w:rsidRPr="00837782" w:rsidRDefault="00837782" w:rsidP="00837782">
      <w:pPr>
        <w:tabs>
          <w:tab w:val="left" w:pos="2895"/>
        </w:tabs>
        <w:rPr>
          <w:rFonts w:cstheme="minorHAnsi"/>
          <w:color w:val="1C2334"/>
          <w:shd w:val="clear" w:color="auto" w:fill="FFFFFF"/>
        </w:rPr>
      </w:pPr>
      <w:r w:rsidRPr="00837782">
        <w:rPr>
          <w:rFonts w:cstheme="minorHAnsi"/>
          <w:b/>
          <w:color w:val="1C2334"/>
        </w:rPr>
        <w:t>Agnostisizm</w:t>
      </w:r>
      <w:r w:rsidRPr="00837782">
        <w:rPr>
          <w:rFonts w:cstheme="minorHAnsi"/>
          <w:color w:val="1C2334"/>
        </w:rPr>
        <w:br/>
      </w:r>
      <w:r w:rsidRPr="00837782">
        <w:rPr>
          <w:rFonts w:cstheme="minorHAnsi"/>
          <w:color w:val="1C2334"/>
          <w:shd w:val="clear" w:color="auto" w:fill="FFFFFF"/>
        </w:rPr>
        <w:t>• Agnostisizm, Tanrı’nın varlığını kesin bir şekilde kabul eden teizme karşı olduğu kadar Tanrı’nın yokluğunu iddia eden ateizme de karşıdır. Yani agnostikler Tanrı'nın varlığının da yokluğunun da kesin olarak bilinemeyeceğini savunurlar.</w:t>
      </w:r>
      <w:r w:rsidRPr="00837782">
        <w:rPr>
          <w:rFonts w:cstheme="minorHAnsi"/>
          <w:color w:val="1C2334"/>
        </w:rPr>
        <w:br/>
      </w:r>
      <w:r w:rsidRPr="00837782">
        <w:rPr>
          <w:rFonts w:cstheme="minorHAnsi"/>
          <w:color w:val="1C2334"/>
          <w:shd w:val="clear" w:color="auto" w:fill="FFFFFF"/>
        </w:rPr>
        <w:t>• Güncel anlamıyla agnostik olmak, Tanrı’nın yokluğunu kanıtlamak için özel bir çaba içine girmeyen ancak hayatını da Tanrı’nın varlığı kabulüne göre düzenlemeyen bir kişi olmak demektir.</w:t>
      </w:r>
      <w:r w:rsidRPr="00837782">
        <w:rPr>
          <w:rFonts w:cstheme="minorHAnsi"/>
          <w:color w:val="1C2334"/>
        </w:rPr>
        <w:br/>
      </w:r>
      <w:r w:rsidRPr="00837782">
        <w:rPr>
          <w:rFonts w:cstheme="minorHAnsi"/>
          <w:color w:val="1C2334"/>
          <w:shd w:val="clear" w:color="auto" w:fill="FFFFFF"/>
        </w:rPr>
        <w:t>• İslam dininde şüphe, bilememe, tereddüt hâli, kararsızlık, belirsizlik vb. durumlar imanla bir arada değerlendirilmez.</w:t>
      </w:r>
      <w:r w:rsidRPr="00837782">
        <w:rPr>
          <w:rFonts w:cstheme="minorHAnsi"/>
          <w:color w:val="1C2334"/>
        </w:rPr>
        <w:br/>
      </w:r>
      <w:r w:rsidRPr="00837782">
        <w:rPr>
          <w:rFonts w:cstheme="minorHAnsi"/>
          <w:color w:val="1C2334"/>
          <w:shd w:val="clear" w:color="auto" w:fill="FFFFFF"/>
        </w:rPr>
        <w:t>"Gerçek, Rabbinden gelendir. Öyleyse şüphecilerden olma." (</w:t>
      </w:r>
      <w:proofErr w:type="spellStart"/>
      <w:r w:rsidRPr="00837782">
        <w:rPr>
          <w:rFonts w:cstheme="minorHAnsi"/>
          <w:color w:val="1C2334"/>
          <w:shd w:val="clear" w:color="auto" w:fill="FFFFFF"/>
        </w:rPr>
        <w:t>Âl</w:t>
      </w:r>
      <w:proofErr w:type="spellEnd"/>
      <w:r w:rsidRPr="00837782">
        <w:rPr>
          <w:rFonts w:cstheme="minorHAnsi"/>
          <w:color w:val="1C2334"/>
          <w:shd w:val="clear" w:color="auto" w:fill="FFFFFF"/>
        </w:rPr>
        <w:t>-i İmran suresi, 60. ayet)</w:t>
      </w:r>
      <w:r w:rsidRPr="00837782">
        <w:rPr>
          <w:rFonts w:cstheme="minorHAnsi"/>
          <w:color w:val="1C2334"/>
        </w:rPr>
        <w:br/>
      </w:r>
      <w:r w:rsidRPr="00837782">
        <w:rPr>
          <w:rFonts w:cstheme="minorHAnsi"/>
          <w:color w:val="1C2334"/>
          <w:shd w:val="clear" w:color="auto" w:fill="FFFFFF"/>
        </w:rPr>
        <w:t xml:space="preserve">• </w:t>
      </w:r>
      <w:proofErr w:type="spellStart"/>
      <w:r w:rsidRPr="00837782">
        <w:rPr>
          <w:rFonts w:cstheme="minorHAnsi"/>
          <w:color w:val="1C2334"/>
          <w:shd w:val="clear" w:color="auto" w:fill="FFFFFF"/>
        </w:rPr>
        <w:t>Kur’an</w:t>
      </w:r>
      <w:proofErr w:type="spellEnd"/>
      <w:r w:rsidRPr="00837782">
        <w:rPr>
          <w:rFonts w:cstheme="minorHAnsi"/>
          <w:color w:val="1C2334"/>
          <w:shd w:val="clear" w:color="auto" w:fill="FFFFFF"/>
        </w:rPr>
        <w:t>-ı Kerim’de inanç konularında kararsız duruma düşenlere şüphelerini gidermeleri ve kesin bilgiye ulaşabilmeleri için hikmet ve güzel öğütle yaklaşılması tavsiye edilir.30 Çünkü İslam’da imanın kesin bilgiye dayanması gerekir.</w:t>
      </w:r>
    </w:p>
    <w:p w:rsidR="00837782" w:rsidRPr="00837782" w:rsidRDefault="00837782" w:rsidP="00837782">
      <w:pPr>
        <w:shd w:val="clear" w:color="auto" w:fill="FFFFFF"/>
        <w:spacing w:before="150" w:after="0" w:line="240" w:lineRule="auto"/>
        <w:outlineLvl w:val="2"/>
        <w:rPr>
          <w:rFonts w:eastAsia="Times New Roman" w:cstheme="minorHAnsi"/>
          <w:b/>
          <w:bCs/>
          <w:color w:val="1C2334"/>
        </w:rPr>
      </w:pPr>
      <w:r w:rsidRPr="00837782">
        <w:rPr>
          <w:rFonts w:eastAsia="Times New Roman" w:cstheme="minorHAnsi"/>
          <w:b/>
          <w:bCs/>
          <w:color w:val="1C2334"/>
        </w:rPr>
        <w:t>Ateizm</w:t>
      </w:r>
    </w:p>
    <w:p w:rsidR="00837782" w:rsidRPr="00837782" w:rsidRDefault="00837782" w:rsidP="00837782">
      <w:pPr>
        <w:shd w:val="clear" w:color="auto" w:fill="FFFFFF"/>
        <w:spacing w:after="0" w:line="240" w:lineRule="auto"/>
        <w:rPr>
          <w:rFonts w:eastAsia="Times New Roman" w:cstheme="minorHAnsi"/>
          <w:color w:val="1C2334"/>
        </w:rPr>
      </w:pPr>
      <w:r w:rsidRPr="00837782">
        <w:rPr>
          <w:rFonts w:eastAsia="Times New Roman" w:cstheme="minorHAnsi"/>
          <w:color w:val="1C2334"/>
        </w:rPr>
        <w:t xml:space="preserve">• Ateizm veya tanrıtanımazlık, </w:t>
      </w:r>
      <w:proofErr w:type="spellStart"/>
      <w:r w:rsidRPr="00837782">
        <w:rPr>
          <w:rFonts w:eastAsia="Times New Roman" w:cstheme="minorHAnsi"/>
          <w:color w:val="1C2334"/>
        </w:rPr>
        <w:t>Yunanca’da</w:t>
      </w:r>
      <w:proofErr w:type="spellEnd"/>
      <w:r w:rsidRPr="00837782">
        <w:rPr>
          <w:rFonts w:eastAsia="Times New Roman" w:cstheme="minorHAnsi"/>
          <w:color w:val="1C2334"/>
        </w:rPr>
        <w:t xml:space="preserve"> olumsuzluk bildiren "a" ön ekiyle Tanrı anlamına gelen "teizm"in birleşiminden oluşan ve Tanrı’nın var olmadığı inancına dayanan felsefe akımıdır. Bu akı</w:t>
      </w:r>
      <w:r>
        <w:rPr>
          <w:rFonts w:eastAsia="Times New Roman" w:cstheme="minorHAnsi"/>
          <w:color w:val="1C2334"/>
        </w:rPr>
        <w:t>mı benimseyenlere ateist denir.</w:t>
      </w:r>
      <w:r w:rsidRPr="00837782">
        <w:rPr>
          <w:rFonts w:eastAsia="Times New Roman" w:cstheme="minorHAnsi"/>
          <w:color w:val="1C2334"/>
        </w:rPr>
        <w:br/>
        <w:t>• Ateizm, sadece Tanrı’ya değil metafiz</w:t>
      </w:r>
      <w:r>
        <w:rPr>
          <w:rFonts w:eastAsia="Times New Roman" w:cstheme="minorHAnsi"/>
          <w:color w:val="1C2334"/>
        </w:rPr>
        <w:t>ik alana ait her şeye karşıdır.</w:t>
      </w:r>
      <w:r w:rsidRPr="00837782">
        <w:rPr>
          <w:rFonts w:eastAsia="Times New Roman" w:cstheme="minorHAnsi"/>
          <w:color w:val="1C2334"/>
        </w:rPr>
        <w:br/>
        <w:t>• Ateizm, insanlık tarihinde çok yaygın olmasa da eski dönemlerden günümüze kadar gelen bir akımdır. </w:t>
      </w:r>
      <w:r w:rsidRPr="00837782">
        <w:rPr>
          <w:rFonts w:eastAsia="Times New Roman" w:cstheme="minorHAnsi"/>
          <w:color w:val="F3F3F3"/>
        </w:rPr>
        <w:t>www</w:t>
      </w:r>
      <w:r w:rsidRPr="00837782">
        <w:rPr>
          <w:rFonts w:eastAsia="Times New Roman" w:cstheme="minorHAnsi"/>
          <w:color w:val="1C2334"/>
        </w:rPr>
        <w:br/>
        <w:t xml:space="preserve">• Yirminci yüzyıla gelindiğinde ise ateizmin söylemleri tabiatüstü unsurları </w:t>
      </w:r>
      <w:proofErr w:type="gramStart"/>
      <w:r w:rsidRPr="00837782">
        <w:rPr>
          <w:rFonts w:eastAsia="Times New Roman" w:cstheme="minorHAnsi"/>
          <w:color w:val="1C2334"/>
        </w:rPr>
        <w:t>inkar</w:t>
      </w:r>
      <w:proofErr w:type="gramEnd"/>
      <w:r w:rsidRPr="00837782">
        <w:rPr>
          <w:rFonts w:eastAsia="Times New Roman" w:cstheme="minorHAnsi"/>
          <w:color w:val="1C2334"/>
        </w:rPr>
        <w:t xml:space="preserve"> etmenin yanında bilime aşırı derecede güven, dinin sert biçimde eleştirilmesi ve dinî inanç sahipleriyle alay etme </w:t>
      </w:r>
      <w:r>
        <w:rPr>
          <w:rFonts w:eastAsia="Times New Roman" w:cstheme="minorHAnsi"/>
          <w:color w:val="1C2334"/>
        </w:rPr>
        <w:t>şeklinde karşımıza çıkmaktadır.</w:t>
      </w:r>
      <w:r w:rsidRPr="00837782">
        <w:rPr>
          <w:rFonts w:eastAsia="Times New Roman" w:cstheme="minorHAnsi"/>
          <w:color w:val="1C2334"/>
        </w:rPr>
        <w:br/>
        <w:t xml:space="preserve">"Acaba onlar bir yaratıcı bulunmadan mı yaratıldılar, yoksa yaratıcı kendileri midir? Yoksa gökleri ve yeri onlar mı yaratmışlar? Hayır </w:t>
      </w:r>
      <w:proofErr w:type="spellStart"/>
      <w:r w:rsidRPr="00837782">
        <w:rPr>
          <w:rFonts w:eastAsia="Times New Roman" w:cstheme="minorHAnsi"/>
          <w:color w:val="1C2334"/>
        </w:rPr>
        <w:t>hayır</w:t>
      </w:r>
      <w:proofErr w:type="spellEnd"/>
      <w:r w:rsidRPr="00837782">
        <w:rPr>
          <w:rFonts w:eastAsia="Times New Roman" w:cstheme="minorHAnsi"/>
          <w:color w:val="1C2334"/>
        </w:rPr>
        <w:t xml:space="preserve">! Onlar bir türlü idrak edip inanmıyorlar. Yoksa Rabbinin hazineleri onların yanında mıdır? Yoksa her şeye egemen olan onlar mı? Yoksa onların, üstüne çıkıp </w:t>
      </w:r>
      <w:r w:rsidRPr="00837782">
        <w:rPr>
          <w:rFonts w:eastAsia="Times New Roman" w:cstheme="minorHAnsi"/>
          <w:color w:val="1C2334"/>
        </w:rPr>
        <w:lastRenderedPageBreak/>
        <w:t>gizli şeyleri dinleyecekleri bir merdivenleri mi var? Eğer öyleyse, içlerinden dinleyen biri açık bir kanıt getirsin." (</w:t>
      </w:r>
      <w:proofErr w:type="spellStart"/>
      <w:r w:rsidRPr="00837782">
        <w:rPr>
          <w:rFonts w:eastAsia="Times New Roman" w:cstheme="minorHAnsi"/>
          <w:color w:val="1C2334"/>
        </w:rPr>
        <w:t>Tûr</w:t>
      </w:r>
      <w:proofErr w:type="spellEnd"/>
      <w:r w:rsidRPr="00837782">
        <w:rPr>
          <w:rFonts w:eastAsia="Times New Roman" w:cstheme="minorHAnsi"/>
          <w:color w:val="1C2334"/>
        </w:rPr>
        <w:t xml:space="preserve"> suresi, 36-38. ayetler)</w:t>
      </w:r>
    </w:p>
    <w:p w:rsidR="00837782" w:rsidRPr="00837782" w:rsidRDefault="00837782" w:rsidP="00837782">
      <w:pPr>
        <w:shd w:val="clear" w:color="auto" w:fill="FFFFFF"/>
        <w:spacing w:after="0" w:line="240" w:lineRule="auto"/>
        <w:rPr>
          <w:rFonts w:eastAsia="Times New Roman" w:cstheme="minorHAnsi"/>
          <w:color w:val="1C2334"/>
        </w:rPr>
      </w:pPr>
    </w:p>
    <w:p w:rsidR="00837782" w:rsidRPr="00837782" w:rsidRDefault="00837782" w:rsidP="00837782">
      <w:pPr>
        <w:shd w:val="clear" w:color="auto" w:fill="FFFFFF"/>
        <w:spacing w:before="150" w:after="0" w:line="240" w:lineRule="auto"/>
        <w:outlineLvl w:val="2"/>
        <w:rPr>
          <w:rFonts w:eastAsia="Times New Roman" w:cstheme="minorHAnsi"/>
          <w:b/>
          <w:bCs/>
          <w:color w:val="1C2334"/>
        </w:rPr>
      </w:pPr>
      <w:r w:rsidRPr="00837782">
        <w:rPr>
          <w:rFonts w:eastAsia="Times New Roman" w:cstheme="minorHAnsi"/>
          <w:b/>
          <w:bCs/>
          <w:color w:val="1C2334"/>
        </w:rPr>
        <w:t>Nihilizm</w:t>
      </w:r>
    </w:p>
    <w:p w:rsidR="00837782" w:rsidRPr="00837782" w:rsidRDefault="00837782" w:rsidP="00837782">
      <w:pPr>
        <w:shd w:val="clear" w:color="auto" w:fill="FFFFFF"/>
        <w:spacing w:after="0" w:line="240" w:lineRule="auto"/>
        <w:rPr>
          <w:rFonts w:eastAsia="Times New Roman" w:cstheme="minorHAnsi"/>
          <w:color w:val="1C2334"/>
        </w:rPr>
      </w:pPr>
      <w:r w:rsidRPr="00837782">
        <w:rPr>
          <w:rFonts w:eastAsia="Times New Roman" w:cstheme="minorHAnsi"/>
          <w:color w:val="1C2334"/>
        </w:rPr>
        <w:t>• "Hiççilik” şeklinde Türkçeye tercüme edilen nihilizm, hayatın anlamını boşluk, hiçlik, anlams</w:t>
      </w:r>
      <w:r>
        <w:rPr>
          <w:rFonts w:eastAsia="Times New Roman" w:cstheme="minorHAnsi"/>
          <w:color w:val="1C2334"/>
        </w:rPr>
        <w:t>ızlık gibi kavramlara indirger.</w:t>
      </w:r>
      <w:r w:rsidRPr="00837782">
        <w:rPr>
          <w:rFonts w:eastAsia="Times New Roman" w:cstheme="minorHAnsi"/>
          <w:color w:val="1C2334"/>
        </w:rPr>
        <w:br/>
        <w:t>• Anlam, değerler, inançlar, ahlak, siyaset, düzen gibi kavramları yerinden ederek bunları geçersiz kılmaya çalışan; felsefi, sosyal, siyasi, ahlaki tutumları ifad</w:t>
      </w:r>
      <w:r>
        <w:rPr>
          <w:rFonts w:eastAsia="Times New Roman" w:cstheme="minorHAnsi"/>
          <w:color w:val="1C2334"/>
        </w:rPr>
        <w:t>e eden yönelişe nihilizm denir.</w:t>
      </w:r>
      <w:r w:rsidRPr="00837782">
        <w:rPr>
          <w:rFonts w:eastAsia="Times New Roman" w:cstheme="minorHAnsi"/>
          <w:color w:val="1C2334"/>
        </w:rPr>
        <w:br/>
        <w:t xml:space="preserve">• Felsefi yönden hiçbir gerçek kabul etmeyen, sosyal yönden var olan toplum düzenini benimsemeyen, siyasi yönden her türlü otoriteyi reddeden, ahlaki yönden hiçbir değeri tanımayan kişilere nihilist denir.  </w:t>
      </w:r>
      <w:r w:rsidRPr="00837782">
        <w:rPr>
          <w:rFonts w:eastAsia="Times New Roman" w:cstheme="minorHAnsi"/>
          <w:color w:val="1C2334"/>
        </w:rPr>
        <w:br/>
        <w:t xml:space="preserve">• Nihilizmde anlamsızlık, saçmalık, kötümserlik, umutsuzluk </w:t>
      </w:r>
      <w:proofErr w:type="gramStart"/>
      <w:r w:rsidRPr="00837782">
        <w:rPr>
          <w:rFonts w:eastAsia="Times New Roman" w:cstheme="minorHAnsi"/>
          <w:color w:val="1C2334"/>
        </w:rPr>
        <w:t>hakimdir</w:t>
      </w:r>
      <w:proofErr w:type="gramEnd"/>
      <w:r w:rsidRPr="00837782">
        <w:rPr>
          <w:rFonts w:eastAsia="Times New Roman" w:cstheme="minorHAnsi"/>
          <w:color w:val="1C2334"/>
        </w:rPr>
        <w:t>. Nihilizm; evrenin anlamsız ve amaçsız olduğunu, hayatın ve insanın değeri ya da anlamı olmadığını, kendisi için yaşanmaya değer hiçb</w:t>
      </w:r>
      <w:r>
        <w:rPr>
          <w:rFonts w:eastAsia="Times New Roman" w:cstheme="minorHAnsi"/>
          <w:color w:val="1C2334"/>
        </w:rPr>
        <w:t>ir şeyin bulunmadığını savunur.</w:t>
      </w:r>
      <w:r w:rsidRPr="00837782">
        <w:rPr>
          <w:rFonts w:eastAsia="Times New Roman" w:cstheme="minorHAnsi"/>
          <w:color w:val="1C2334"/>
        </w:rPr>
        <w:br/>
        <w:t>• Nihilizmin ateizmle ortak noktası,</w:t>
      </w:r>
      <w:r>
        <w:rPr>
          <w:rFonts w:eastAsia="Times New Roman" w:cstheme="minorHAnsi"/>
          <w:color w:val="1C2334"/>
        </w:rPr>
        <w:t xml:space="preserve"> Tanrı inancını yok saymasıdır.</w:t>
      </w:r>
      <w:r w:rsidRPr="00837782">
        <w:rPr>
          <w:rFonts w:eastAsia="Times New Roman" w:cstheme="minorHAnsi"/>
          <w:color w:val="1C2334"/>
        </w:rPr>
        <w:br/>
        <w:t>• Mümin doğası gereği ümidi, iyimserliği, güzellikleri, saadeti, aktif olmayı, hayırda yarışmayı, yeryüzünün imarını, insanların faydasına olacak şekilde gayret içinde olmayı benimser.</w:t>
      </w:r>
      <w:r w:rsidRPr="00837782">
        <w:rPr>
          <w:rFonts w:eastAsia="Times New Roman" w:cstheme="minorHAnsi"/>
          <w:color w:val="1C2334"/>
        </w:rPr>
        <w:br/>
      </w:r>
      <w:r w:rsidRPr="00837782">
        <w:rPr>
          <w:rFonts w:eastAsia="Times New Roman" w:cstheme="minorHAnsi"/>
          <w:color w:val="1C2334"/>
        </w:rPr>
        <w:br/>
        <w:t>• İslam inancına göre kişi, tevekkül bilinciyle hareket eder. Kişi bir davranışla ilgili üzerine düşen görevleri yerine getirdikten sonra Allah’a (c.c.) dua ve niyazda bulunur. Başına gelen her şeyin bir imtihan vesilesi olduğunu bilerek sabır ve şükür duygusuyla Allah’tan (c.c.) ümit kesmez.</w:t>
      </w:r>
      <w:r w:rsidRPr="00837782">
        <w:rPr>
          <w:rFonts w:eastAsia="Times New Roman" w:cstheme="minorHAnsi"/>
          <w:color w:val="1C2334"/>
        </w:rPr>
        <w:br/>
      </w:r>
      <w:r w:rsidRPr="00837782">
        <w:rPr>
          <w:rFonts w:eastAsia="Times New Roman" w:cstheme="minorHAnsi"/>
          <w:color w:val="1C2334"/>
        </w:rPr>
        <w:br/>
        <w:t>"De ki: Ey kendi aleyhlerine olarak günahta haddi aşan kullarım! Allah’ın rahmetinden ümit kesmeyin. Allah (dilerse) bütün günahları bağışlar. Doğrusu O çok bağışlayıcı, çok merhametlidir." (</w:t>
      </w:r>
      <w:proofErr w:type="spellStart"/>
      <w:r w:rsidRPr="00837782">
        <w:rPr>
          <w:rFonts w:eastAsia="Times New Roman" w:cstheme="minorHAnsi"/>
          <w:color w:val="1C2334"/>
        </w:rPr>
        <w:t>Zümer</w:t>
      </w:r>
      <w:proofErr w:type="spellEnd"/>
      <w:r w:rsidRPr="00837782">
        <w:rPr>
          <w:rFonts w:eastAsia="Times New Roman" w:cstheme="minorHAnsi"/>
          <w:color w:val="1C2334"/>
        </w:rPr>
        <w:t xml:space="preserve"> suresi, 53. ayet)</w:t>
      </w:r>
    </w:p>
    <w:p w:rsidR="00837782" w:rsidRDefault="00B771B5" w:rsidP="00B771B5">
      <w:pPr>
        <w:tabs>
          <w:tab w:val="left" w:pos="2895"/>
        </w:tabs>
        <w:jc w:val="right"/>
        <w:rPr>
          <w:b/>
        </w:rPr>
      </w:pPr>
      <w:r>
        <w:rPr>
          <w:b/>
        </w:rPr>
        <w:t>ALLAH(CC.) ZİHİN AÇIKLIĞI VERSİN</w:t>
      </w:r>
    </w:p>
    <w:p w:rsidR="00B771B5" w:rsidRPr="007B483D" w:rsidRDefault="00B771B5" w:rsidP="00B771B5">
      <w:pPr>
        <w:tabs>
          <w:tab w:val="left" w:pos="2895"/>
        </w:tabs>
        <w:jc w:val="right"/>
        <w:rPr>
          <w:b/>
        </w:rPr>
      </w:pPr>
      <w:r>
        <w:rPr>
          <w:b/>
        </w:rPr>
        <w:t>İSMAİL ACU</w:t>
      </w:r>
    </w:p>
    <w:sectPr w:rsidR="00B771B5" w:rsidRPr="007B483D" w:rsidSect="00196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6B6C"/>
    <w:rsid w:val="00196A28"/>
    <w:rsid w:val="006534CB"/>
    <w:rsid w:val="007B483D"/>
    <w:rsid w:val="00837782"/>
    <w:rsid w:val="00895524"/>
    <w:rsid w:val="00936B6C"/>
    <w:rsid w:val="00B771B5"/>
    <w:rsid w:val="00BB35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28"/>
  </w:style>
  <w:style w:type="paragraph" w:styleId="Balk3">
    <w:name w:val="heading 3"/>
    <w:basedOn w:val="Normal"/>
    <w:link w:val="Balk3Char"/>
    <w:uiPriority w:val="9"/>
    <w:qFormat/>
    <w:rsid w:val="007B48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B483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97170431">
      <w:bodyDiv w:val="1"/>
      <w:marLeft w:val="0"/>
      <w:marRight w:val="0"/>
      <w:marTop w:val="0"/>
      <w:marBottom w:val="0"/>
      <w:divBdr>
        <w:top w:val="none" w:sz="0" w:space="0" w:color="auto"/>
        <w:left w:val="none" w:sz="0" w:space="0" w:color="auto"/>
        <w:bottom w:val="none" w:sz="0" w:space="0" w:color="auto"/>
        <w:right w:val="none" w:sz="0" w:space="0" w:color="auto"/>
      </w:divBdr>
      <w:divsChild>
        <w:div w:id="1620186995">
          <w:marLeft w:val="0"/>
          <w:marRight w:val="0"/>
          <w:marTop w:val="0"/>
          <w:marBottom w:val="0"/>
          <w:divBdr>
            <w:top w:val="none" w:sz="0" w:space="0" w:color="auto"/>
            <w:left w:val="none" w:sz="0" w:space="0" w:color="auto"/>
            <w:bottom w:val="none" w:sz="0" w:space="0" w:color="auto"/>
            <w:right w:val="none" w:sz="0" w:space="0" w:color="auto"/>
          </w:divBdr>
        </w:div>
      </w:divsChild>
    </w:div>
    <w:div w:id="556278048">
      <w:bodyDiv w:val="1"/>
      <w:marLeft w:val="0"/>
      <w:marRight w:val="0"/>
      <w:marTop w:val="0"/>
      <w:marBottom w:val="0"/>
      <w:divBdr>
        <w:top w:val="none" w:sz="0" w:space="0" w:color="auto"/>
        <w:left w:val="none" w:sz="0" w:space="0" w:color="auto"/>
        <w:bottom w:val="none" w:sz="0" w:space="0" w:color="auto"/>
        <w:right w:val="none" w:sz="0" w:space="0" w:color="auto"/>
      </w:divBdr>
      <w:divsChild>
        <w:div w:id="2031880677">
          <w:marLeft w:val="0"/>
          <w:marRight w:val="0"/>
          <w:marTop w:val="0"/>
          <w:marBottom w:val="0"/>
          <w:divBdr>
            <w:top w:val="none" w:sz="0" w:space="0" w:color="auto"/>
            <w:left w:val="none" w:sz="0" w:space="0" w:color="auto"/>
            <w:bottom w:val="none" w:sz="0" w:space="0" w:color="auto"/>
            <w:right w:val="none" w:sz="0" w:space="0" w:color="auto"/>
          </w:divBdr>
        </w:div>
      </w:divsChild>
    </w:div>
    <w:div w:id="712078868">
      <w:bodyDiv w:val="1"/>
      <w:marLeft w:val="0"/>
      <w:marRight w:val="0"/>
      <w:marTop w:val="0"/>
      <w:marBottom w:val="0"/>
      <w:divBdr>
        <w:top w:val="none" w:sz="0" w:space="0" w:color="auto"/>
        <w:left w:val="none" w:sz="0" w:space="0" w:color="auto"/>
        <w:bottom w:val="none" w:sz="0" w:space="0" w:color="auto"/>
        <w:right w:val="none" w:sz="0" w:space="0" w:color="auto"/>
      </w:divBdr>
      <w:divsChild>
        <w:div w:id="1067801157">
          <w:marLeft w:val="0"/>
          <w:marRight w:val="0"/>
          <w:marTop w:val="0"/>
          <w:marBottom w:val="0"/>
          <w:divBdr>
            <w:top w:val="none" w:sz="0" w:space="0" w:color="auto"/>
            <w:left w:val="none" w:sz="0" w:space="0" w:color="auto"/>
            <w:bottom w:val="none" w:sz="0" w:space="0" w:color="auto"/>
            <w:right w:val="none" w:sz="0" w:space="0" w:color="auto"/>
          </w:divBdr>
        </w:div>
      </w:divsChild>
    </w:div>
    <w:div w:id="900749669">
      <w:bodyDiv w:val="1"/>
      <w:marLeft w:val="0"/>
      <w:marRight w:val="0"/>
      <w:marTop w:val="0"/>
      <w:marBottom w:val="0"/>
      <w:divBdr>
        <w:top w:val="none" w:sz="0" w:space="0" w:color="auto"/>
        <w:left w:val="none" w:sz="0" w:space="0" w:color="auto"/>
        <w:bottom w:val="none" w:sz="0" w:space="0" w:color="auto"/>
        <w:right w:val="none" w:sz="0" w:space="0" w:color="auto"/>
      </w:divBdr>
    </w:div>
    <w:div w:id="1454590365">
      <w:bodyDiv w:val="1"/>
      <w:marLeft w:val="0"/>
      <w:marRight w:val="0"/>
      <w:marTop w:val="0"/>
      <w:marBottom w:val="0"/>
      <w:divBdr>
        <w:top w:val="none" w:sz="0" w:space="0" w:color="auto"/>
        <w:left w:val="none" w:sz="0" w:space="0" w:color="auto"/>
        <w:bottom w:val="none" w:sz="0" w:space="0" w:color="auto"/>
        <w:right w:val="none" w:sz="0" w:space="0" w:color="auto"/>
      </w:divBdr>
      <w:divsChild>
        <w:div w:id="1202282979">
          <w:marLeft w:val="0"/>
          <w:marRight w:val="0"/>
          <w:marTop w:val="0"/>
          <w:marBottom w:val="0"/>
          <w:divBdr>
            <w:top w:val="none" w:sz="0" w:space="0" w:color="auto"/>
            <w:left w:val="none" w:sz="0" w:space="0" w:color="auto"/>
            <w:bottom w:val="none" w:sz="0" w:space="0" w:color="auto"/>
            <w:right w:val="none" w:sz="0" w:space="0" w:color="auto"/>
          </w:divBdr>
        </w:div>
      </w:divsChild>
    </w:div>
    <w:div w:id="1676878164">
      <w:bodyDiv w:val="1"/>
      <w:marLeft w:val="0"/>
      <w:marRight w:val="0"/>
      <w:marTop w:val="0"/>
      <w:marBottom w:val="0"/>
      <w:divBdr>
        <w:top w:val="none" w:sz="0" w:space="0" w:color="auto"/>
        <w:left w:val="none" w:sz="0" w:space="0" w:color="auto"/>
        <w:bottom w:val="none" w:sz="0" w:space="0" w:color="auto"/>
        <w:right w:val="none" w:sz="0" w:space="0" w:color="auto"/>
      </w:divBdr>
      <w:divsChild>
        <w:div w:id="1203906782">
          <w:marLeft w:val="0"/>
          <w:marRight w:val="0"/>
          <w:marTop w:val="0"/>
          <w:marBottom w:val="0"/>
          <w:divBdr>
            <w:top w:val="none" w:sz="0" w:space="0" w:color="auto"/>
            <w:left w:val="none" w:sz="0" w:space="0" w:color="auto"/>
            <w:bottom w:val="none" w:sz="0" w:space="0" w:color="auto"/>
            <w:right w:val="none" w:sz="0" w:space="0" w:color="auto"/>
          </w:divBdr>
        </w:div>
      </w:divsChild>
    </w:div>
    <w:div w:id="2008093102">
      <w:bodyDiv w:val="1"/>
      <w:marLeft w:val="0"/>
      <w:marRight w:val="0"/>
      <w:marTop w:val="0"/>
      <w:marBottom w:val="0"/>
      <w:divBdr>
        <w:top w:val="none" w:sz="0" w:space="0" w:color="auto"/>
        <w:left w:val="none" w:sz="0" w:space="0" w:color="auto"/>
        <w:bottom w:val="none" w:sz="0" w:space="0" w:color="auto"/>
        <w:right w:val="none" w:sz="0" w:space="0" w:color="auto"/>
      </w:divBdr>
      <w:divsChild>
        <w:div w:id="14700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1745</Words>
  <Characters>9953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kilincenes0@gmail.com</dc:creator>
  <cp:keywords/>
  <dc:description/>
  <cp:lastModifiedBy>kilincenes0@gmail.com</cp:lastModifiedBy>
  <cp:revision>5</cp:revision>
  <dcterms:created xsi:type="dcterms:W3CDTF">2021-04-20T17:33:00Z</dcterms:created>
  <dcterms:modified xsi:type="dcterms:W3CDTF">2021-04-20T18:41:00Z</dcterms:modified>
</cp:coreProperties>
</file>